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01B26CFC" w:rsidR="00420A38" w:rsidRPr="003F09F0" w:rsidRDefault="00420A38" w:rsidP="00BF32F0">
      <w:pPr>
        <w:pStyle w:val="Header"/>
        <w:tabs>
          <w:tab w:val="clear" w:pos="9639"/>
          <w:tab w:val="right" w:pos="5954"/>
        </w:tabs>
        <w:spacing w:after="240"/>
      </w:pPr>
      <w:r>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t>Input paper</w:t>
      </w:r>
      <w:r w:rsidR="00037DF4">
        <w:t xml:space="preserve">: </w:t>
      </w:r>
      <w:r w:rsidRPr="00EA5A97">
        <w:rPr>
          <w:rStyle w:val="FootnoteReference"/>
          <w:sz w:val="22"/>
          <w:vertAlign w:val="superscript"/>
        </w:rPr>
        <w:footnoteReference w:id="1"/>
      </w:r>
      <w:r w:rsidRPr="00B15B24">
        <w:tab/>
      </w:r>
      <w:r>
        <w:t xml:space="preserve">    </w:t>
      </w:r>
      <w:r w:rsidR="00564C82">
        <w:t>ENAV17-11.22</w:t>
      </w:r>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7A4A1217" w:rsidR="0080294B" w:rsidRDefault="0080294B" w:rsidP="00037DF4">
      <w:pPr>
        <w:pStyle w:val="BodyText"/>
        <w:tabs>
          <w:tab w:val="left" w:pos="1843"/>
        </w:tabs>
        <w:rPr>
          <w:rFonts w:cs="Arial"/>
          <w:b/>
          <w:sz w:val="24"/>
          <w:szCs w:val="24"/>
        </w:rPr>
      </w:pPr>
      <w:r w:rsidRPr="0080294B">
        <w:rPr>
          <w:rFonts w:cs="Arial"/>
          <w:b/>
          <w:sz w:val="24"/>
          <w:szCs w:val="24"/>
        </w:rPr>
        <w:t>□</w:t>
      </w:r>
      <w:r w:rsidRPr="0080294B">
        <w:rPr>
          <w:rFonts w:cs="Arial"/>
          <w:sz w:val="24"/>
          <w:szCs w:val="24"/>
        </w:rPr>
        <w:t xml:space="preserve">  </w:t>
      </w:r>
      <w:r w:rsidRPr="0080294B">
        <w:rPr>
          <w:rFonts w:cs="Arial"/>
        </w:rPr>
        <w:t>ARM</w:t>
      </w:r>
      <w:r w:rsidR="00037DF4">
        <w:rPr>
          <w:rFonts w:cs="Arial"/>
        </w:rPr>
        <w:tab/>
      </w:r>
      <w:r w:rsidRPr="0080294B">
        <w:rPr>
          <w:rFonts w:cs="Arial"/>
          <w:b/>
          <w:sz w:val="24"/>
          <w:szCs w:val="24"/>
        </w:rPr>
        <w:t>□</w:t>
      </w:r>
      <w:r w:rsidRPr="0080294B">
        <w:rPr>
          <w:rFonts w:cs="Arial"/>
          <w:sz w:val="24"/>
          <w:szCs w:val="24"/>
        </w:rPr>
        <w:t xml:space="preserve">  </w:t>
      </w:r>
      <w:r w:rsidRPr="0080294B">
        <w:rPr>
          <w:rFonts w:cs="Arial"/>
        </w:rPr>
        <w:t>ENG</w:t>
      </w:r>
      <w:r>
        <w:rPr>
          <w:rFonts w:cs="Arial"/>
        </w:rPr>
        <w:tab/>
      </w:r>
      <w:r>
        <w:rPr>
          <w:rFonts w:cs="Arial"/>
        </w:rPr>
        <w:tab/>
      </w:r>
      <w:r w:rsidRPr="0080294B">
        <w:rPr>
          <w:rFonts w:cs="Arial"/>
          <w:b/>
          <w:sz w:val="24"/>
          <w:szCs w:val="24"/>
        </w:rPr>
        <w:t>□</w:t>
      </w:r>
      <w:r w:rsidRPr="0080294B">
        <w:rPr>
          <w:rFonts w:cs="Arial"/>
          <w:sz w:val="24"/>
          <w:szCs w:val="24"/>
        </w:rPr>
        <w:t xml:space="preserve">  </w:t>
      </w:r>
      <w:r w:rsidRPr="003D2DC1">
        <w:rPr>
          <w:rFonts w:cs="Arial"/>
        </w:rPr>
        <w:t>PAP</w:t>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Pr="0080294B">
        <w:rPr>
          <w:rFonts w:cs="Arial"/>
          <w:b/>
          <w:sz w:val="24"/>
          <w:szCs w:val="24"/>
        </w:rPr>
        <w:t>□</w:t>
      </w:r>
      <w:r w:rsidRPr="0080294B">
        <w:rPr>
          <w:rFonts w:cs="Arial"/>
          <w:sz w:val="24"/>
          <w:szCs w:val="24"/>
        </w:rPr>
        <w:t xml:space="preserve">  Input</w:t>
      </w:r>
    </w:p>
    <w:p w14:paraId="0BC79547" w14:textId="27CC4E30" w:rsidR="0080294B" w:rsidRPr="0080294B" w:rsidRDefault="00A604B2" w:rsidP="00037DF4">
      <w:pPr>
        <w:pStyle w:val="BodyText"/>
        <w:tabs>
          <w:tab w:val="left" w:pos="1843"/>
        </w:tabs>
      </w:pPr>
      <w:r w:rsidRPr="00A604B2">
        <w:rPr>
          <w:rFonts w:cs="Arial"/>
          <w:sz w:val="16"/>
          <w:szCs w:val="24"/>
        </w:rPr>
        <w:sym w:font="Wingdings" w:char="F0FE"/>
      </w:r>
      <w:r>
        <w:rPr>
          <w:rFonts w:cs="Arial"/>
          <w:sz w:val="24"/>
          <w:szCs w:val="24"/>
        </w:rPr>
        <w:t xml:space="preserve"> </w:t>
      </w:r>
      <w:r w:rsidR="0080294B" w:rsidRPr="0080294B">
        <w:rPr>
          <w:rFonts w:cs="Arial"/>
          <w:sz w:val="24"/>
          <w:szCs w:val="24"/>
        </w:rPr>
        <w:t xml:space="preserve"> </w:t>
      </w:r>
      <w:r w:rsidR="0080294B" w:rsidRPr="003D2DC1">
        <w:rPr>
          <w:rFonts w:cs="Arial"/>
        </w:rPr>
        <w:t>ENAV</w:t>
      </w:r>
      <w:r w:rsidR="0080294B">
        <w:rPr>
          <w:rFonts w:cs="Arial"/>
          <w:b/>
          <w:sz w:val="24"/>
          <w:szCs w:val="24"/>
        </w:rPr>
        <w:tab/>
      </w:r>
      <w:r w:rsidR="0080294B" w:rsidRPr="0080294B">
        <w:rPr>
          <w:rFonts w:cs="Arial"/>
          <w:b/>
          <w:sz w:val="24"/>
          <w:szCs w:val="24"/>
        </w:rPr>
        <w:t>□</w:t>
      </w:r>
      <w:r w:rsidR="0080294B" w:rsidRPr="0080294B">
        <w:rPr>
          <w:rFonts w:cs="Arial"/>
          <w:sz w:val="24"/>
          <w:szCs w:val="24"/>
        </w:rPr>
        <w:t xml:space="preserve">  </w:t>
      </w:r>
      <w:r w:rsidR="003D2DC1">
        <w:rPr>
          <w:rFonts w:cs="Arial"/>
        </w:rPr>
        <w:t>VTS</w:t>
      </w:r>
      <w:r w:rsidR="0080294B">
        <w:rPr>
          <w:rFonts w:cs="Arial"/>
          <w:sz w:val="24"/>
          <w:szCs w:val="24"/>
        </w:rPr>
        <w:tab/>
      </w:r>
      <w:r w:rsidR="0080294B">
        <w:rPr>
          <w:rFonts w:cs="Arial"/>
          <w:sz w:val="24"/>
          <w:szCs w:val="24"/>
        </w:rPr>
        <w:tab/>
      </w:r>
      <w:r w:rsidR="0080294B">
        <w:rPr>
          <w:rFonts w:cs="Arial"/>
          <w:sz w:val="24"/>
          <w:szCs w:val="24"/>
        </w:rPr>
        <w:tab/>
      </w:r>
      <w:r w:rsidR="0080294B">
        <w:rPr>
          <w:rFonts w:cs="Arial"/>
          <w:sz w:val="24"/>
          <w:szCs w:val="24"/>
        </w:rPr>
        <w:tab/>
      </w:r>
      <w:r w:rsidR="0080294B">
        <w:rPr>
          <w:rFonts w:cs="Arial"/>
          <w:sz w:val="24"/>
          <w:szCs w:val="24"/>
        </w:rPr>
        <w:tab/>
      </w:r>
      <w:r w:rsidR="00037DF4">
        <w:rPr>
          <w:rFonts w:cs="Arial"/>
          <w:sz w:val="24"/>
          <w:szCs w:val="24"/>
        </w:rPr>
        <w:tab/>
      </w:r>
      <w:r w:rsidR="00037DF4">
        <w:rPr>
          <w:rFonts w:cs="Arial"/>
          <w:sz w:val="24"/>
          <w:szCs w:val="24"/>
        </w:rPr>
        <w:tab/>
      </w:r>
      <w:r w:rsidRPr="00A604B2">
        <w:rPr>
          <w:rFonts w:cs="Arial"/>
          <w:sz w:val="16"/>
          <w:szCs w:val="24"/>
        </w:rPr>
        <w:sym w:font="Wingdings" w:char="F0FE"/>
      </w:r>
      <w:r w:rsidR="0080294B" w:rsidRPr="0080294B">
        <w:rPr>
          <w:rFonts w:cs="Arial"/>
          <w:sz w:val="24"/>
          <w:szCs w:val="24"/>
        </w:rPr>
        <w:t xml:space="preserve">  Information</w:t>
      </w:r>
    </w:p>
    <w:p w14:paraId="3E1C02C4" w14:textId="77777777" w:rsidR="0080294B" w:rsidRDefault="0080294B" w:rsidP="00FE5674">
      <w:pPr>
        <w:pStyle w:val="BodyText"/>
        <w:tabs>
          <w:tab w:val="left" w:pos="2835"/>
        </w:tabs>
      </w:pPr>
    </w:p>
    <w:p w14:paraId="4DD25FD9" w14:textId="0F1C8B7B" w:rsidR="00A446C9" w:rsidRPr="00FE5674" w:rsidRDefault="00A446C9" w:rsidP="00FE5674">
      <w:pPr>
        <w:pStyle w:val="BodyText"/>
        <w:tabs>
          <w:tab w:val="left" w:pos="2835"/>
        </w:tabs>
      </w:pPr>
      <w:r w:rsidRPr="00FE5674">
        <w:t>Agenda item</w:t>
      </w:r>
      <w:r w:rsidR="00037DF4">
        <w:t xml:space="preserve"> </w:t>
      </w:r>
      <w:r w:rsidR="00037DF4" w:rsidRPr="00037DF4">
        <w:rPr>
          <w:rStyle w:val="FootnoteReference"/>
          <w:sz w:val="22"/>
          <w:vertAlign w:val="superscript"/>
        </w:rPr>
        <w:footnoteReference w:id="2"/>
      </w:r>
      <w:r w:rsidR="001C44A3" w:rsidRPr="00FE5674">
        <w:tab/>
      </w:r>
      <w:r w:rsidR="00AC0753">
        <w:t>11</w:t>
      </w:r>
      <w:r w:rsidR="0080294B">
        <w:tab/>
      </w:r>
      <w:r w:rsidR="0080294B">
        <w:tab/>
      </w:r>
    </w:p>
    <w:p w14:paraId="1AB3E246" w14:textId="14F94CC7" w:rsidR="00A446C9" w:rsidRPr="00FE5674" w:rsidRDefault="0080294B" w:rsidP="00FE5674">
      <w:pPr>
        <w:pStyle w:val="BodyText"/>
        <w:tabs>
          <w:tab w:val="left" w:pos="2835"/>
        </w:tabs>
      </w:pPr>
      <w:r>
        <w:t xml:space="preserve">Technical Domain / </w:t>
      </w:r>
      <w:r w:rsidR="00A446C9" w:rsidRPr="00FE5674">
        <w:t>Task Number</w:t>
      </w:r>
      <w:r w:rsidR="00037DF4">
        <w:t xml:space="preserve"> </w:t>
      </w:r>
      <w:r w:rsidR="00037DF4">
        <w:rPr>
          <w:vertAlign w:val="superscript"/>
        </w:rPr>
        <w:t>2</w:t>
      </w:r>
      <w:r w:rsidR="001C44A3" w:rsidRPr="00FE5674">
        <w:tab/>
      </w:r>
      <w:r w:rsidR="00A604B2">
        <w:t xml:space="preserve">TD </w:t>
      </w:r>
      <w:r w:rsidR="00A604B2" w:rsidRPr="00A604B2">
        <w:t>2 - e-Navigation communications</w:t>
      </w:r>
    </w:p>
    <w:p w14:paraId="01FC5420" w14:textId="02079C28" w:rsidR="00362CD9" w:rsidRDefault="00362CD9" w:rsidP="00FE5674">
      <w:pPr>
        <w:pStyle w:val="BodyText"/>
        <w:tabs>
          <w:tab w:val="left" w:pos="2835"/>
        </w:tabs>
        <w:rPr>
          <w:color w:val="FF0000"/>
        </w:rPr>
      </w:pPr>
      <w:r w:rsidRPr="00FE5674">
        <w:t>Author(s)</w:t>
      </w:r>
      <w:r w:rsidR="00FE5674" w:rsidRPr="00FE5674">
        <w:t xml:space="preserve"> / Submitter(s)</w:t>
      </w:r>
      <w:r w:rsidRPr="00FE5674">
        <w:tab/>
      </w:r>
      <w:r w:rsidR="0080294B">
        <w:tab/>
      </w:r>
      <w:r w:rsidR="0080294B">
        <w:tab/>
      </w:r>
      <w:r w:rsidR="00A604B2">
        <w:t>Nick Ward, Jan Safar</w:t>
      </w:r>
      <w:r w:rsidR="006667B0">
        <w:t xml:space="preserve">, Toni </w:t>
      </w:r>
      <w:r w:rsidR="006667B0" w:rsidRPr="006667B0">
        <w:t>Lindén</w:t>
      </w:r>
    </w:p>
    <w:p w14:paraId="60BCC120" w14:textId="77777777" w:rsidR="0080294B" w:rsidRDefault="0080294B" w:rsidP="00FE5674">
      <w:pPr>
        <w:pStyle w:val="BodyText"/>
        <w:tabs>
          <w:tab w:val="left" w:pos="2835"/>
        </w:tabs>
      </w:pPr>
    </w:p>
    <w:p w14:paraId="5A5C1118" w14:textId="77777777" w:rsidR="00107A01" w:rsidRDefault="007C5751" w:rsidP="00A446C9">
      <w:pPr>
        <w:pStyle w:val="Title"/>
      </w:pPr>
      <w:r>
        <w:t>Cognitive Networked HF Radio</w:t>
      </w:r>
    </w:p>
    <w:p w14:paraId="4834080C" w14:textId="5FAC7B76" w:rsidR="00A446C9" w:rsidRDefault="00107A01" w:rsidP="00107A01">
      <w:pPr>
        <w:pStyle w:val="Subtitle"/>
      </w:pPr>
      <w:r>
        <w:t>A</w:t>
      </w:r>
      <w:r w:rsidRPr="00107A01">
        <w:t xml:space="preserve"> </w:t>
      </w:r>
      <w:r>
        <w:t>s</w:t>
      </w:r>
      <w:r w:rsidRPr="00107A01">
        <w:t xml:space="preserve">ecure </w:t>
      </w:r>
      <w:r>
        <w:t>complement</w:t>
      </w:r>
      <w:r w:rsidRPr="00107A01">
        <w:t xml:space="preserve"> to satellite communications for challenging environments</w:t>
      </w:r>
    </w:p>
    <w:p w14:paraId="0F258596" w14:textId="50FB6E37" w:rsidR="00A446C9" w:rsidRDefault="00A446C9" w:rsidP="00A446C9">
      <w:pPr>
        <w:pStyle w:val="Heading1"/>
      </w:pPr>
      <w:r>
        <w:t>Summary</w:t>
      </w:r>
    </w:p>
    <w:p w14:paraId="51993103" w14:textId="2C74C5C5" w:rsidR="00BD6C4D" w:rsidRDefault="00A432FD" w:rsidP="00A604B2">
      <w:pPr>
        <w:pStyle w:val="BodyText"/>
      </w:pPr>
      <w:r w:rsidRPr="00A432FD">
        <w:t>The C</w:t>
      </w:r>
      <w:r>
        <w:t xml:space="preserve">ognitive </w:t>
      </w:r>
      <w:r w:rsidRPr="00A432FD">
        <w:t>N</w:t>
      </w:r>
      <w:r>
        <w:t xml:space="preserve">etworked </w:t>
      </w:r>
      <w:r w:rsidRPr="00A432FD">
        <w:t xml:space="preserve">HF </w:t>
      </w:r>
      <w:r w:rsidR="00A963F8">
        <w:t xml:space="preserve">(CNHF) </w:t>
      </w:r>
      <w:r w:rsidRPr="00A432FD">
        <w:t>radio system</w:t>
      </w:r>
      <w:r w:rsidR="00A963F8">
        <w:t xml:space="preserve"> developed by</w:t>
      </w:r>
      <w:r w:rsidRPr="00A432FD">
        <w:t xml:space="preserve"> </w:t>
      </w:r>
      <w:r w:rsidR="00A963F8">
        <w:t>a Finnish company KNL Networks</w:t>
      </w:r>
      <w:r w:rsidR="009276DE">
        <w:t xml:space="preserve"> </w:t>
      </w:r>
      <w:r w:rsidR="009276DE">
        <w:fldChar w:fldCharType="begin"/>
      </w:r>
      <w:r w:rsidR="009276DE">
        <w:instrText xml:space="preserve"> ADDIN ZOTERO_ITEM CSL_CITATION {"citationID":"184nv3af8p","properties":{"formattedCitation":"[1]","plainCitation":"[1]"},"citationItems":[{"id":614,"uris":["http://zotero.org/users/2197752/items/8T69P6DA"],"uri":["http://zotero.org/users/2197752/items/8T69P6DA"],"itemData":{"id":614,"type":"webpage","title":"KNL Networks Home Page","URL":"http://www.kyynel.net/","author":[{"literal":"KNL Networks"}],"issued":{"date-parts":[["2015",9]]}}}],"schema":"https://github.com/citation-style-language/schema/raw/master/csl-citation.json"} </w:instrText>
      </w:r>
      <w:r w:rsidR="009276DE">
        <w:fldChar w:fldCharType="separate"/>
      </w:r>
      <w:r w:rsidR="009276DE" w:rsidRPr="009276DE">
        <w:rPr>
          <w:rFonts w:cs="Arial"/>
        </w:rPr>
        <w:t>[1]</w:t>
      </w:r>
      <w:r w:rsidR="009276DE">
        <w:fldChar w:fldCharType="end"/>
      </w:r>
      <w:r w:rsidR="00A963F8">
        <w:t xml:space="preserve"> </w:t>
      </w:r>
      <w:r w:rsidRPr="00A432FD">
        <w:t xml:space="preserve">is a complete, infrastructure independent, </w:t>
      </w:r>
      <w:r w:rsidR="00092C43">
        <w:t xml:space="preserve">mesh </w:t>
      </w:r>
      <w:r w:rsidRPr="00A432FD">
        <w:t xml:space="preserve">radio network operating </w:t>
      </w:r>
      <w:r w:rsidR="00092C43">
        <w:t>i</w:t>
      </w:r>
      <w:r w:rsidRPr="00A432FD">
        <w:t xml:space="preserve">n the HF spectrum. </w:t>
      </w:r>
      <w:r w:rsidR="000D0206">
        <w:t xml:space="preserve">The key features of the system </w:t>
      </w:r>
      <w:r w:rsidR="00A82872">
        <w:t>include</w:t>
      </w:r>
      <w:r w:rsidR="000D0206">
        <w:t>:</w:t>
      </w:r>
    </w:p>
    <w:p w14:paraId="57A4889F" w14:textId="2003DAE5" w:rsidR="000D0206" w:rsidRDefault="000D0206" w:rsidP="000D0206">
      <w:pPr>
        <w:pStyle w:val="BodyText"/>
        <w:numPr>
          <w:ilvl w:val="0"/>
          <w:numId w:val="47"/>
        </w:numPr>
      </w:pPr>
      <w:r>
        <w:t xml:space="preserve">Cognitive radio engine – the system automatically adapts to changing propagation </w:t>
      </w:r>
      <w:r w:rsidR="00D37FEB">
        <w:t>and frequency usage conditions</w:t>
      </w:r>
      <w:r>
        <w:t>,</w:t>
      </w:r>
      <w:r w:rsidR="00D37FEB">
        <w:t xml:space="preserve"> thereby achieving unprecedented levels of reliability</w:t>
      </w:r>
      <w:r>
        <w:t xml:space="preserve"> </w:t>
      </w:r>
      <w:r w:rsidR="00D37FEB">
        <w:t>and resistance to jamming;</w:t>
      </w:r>
    </w:p>
    <w:p w14:paraId="1AC59FE2" w14:textId="2155A0B7" w:rsidR="00A82872" w:rsidRDefault="00A82872" w:rsidP="000D0206">
      <w:pPr>
        <w:pStyle w:val="BodyText"/>
        <w:numPr>
          <w:ilvl w:val="0"/>
          <w:numId w:val="47"/>
        </w:numPr>
      </w:pPr>
      <w:r>
        <w:t>Node-to-node communications range of several thousand kilometres</w:t>
      </w:r>
      <w:r w:rsidR="0014411A">
        <w:t>;</w:t>
      </w:r>
    </w:p>
    <w:p w14:paraId="65F4227B" w14:textId="26F62D8F" w:rsidR="00547516" w:rsidRDefault="00547516" w:rsidP="00547516">
      <w:pPr>
        <w:pStyle w:val="BodyText"/>
        <w:numPr>
          <w:ilvl w:val="0"/>
          <w:numId w:val="47"/>
        </w:numPr>
      </w:pPr>
      <w:r>
        <w:t>Data rates: 700 bit/s to 153,000 bit/s.</w:t>
      </w:r>
    </w:p>
    <w:p w14:paraId="336C44A0" w14:textId="2ACE0752" w:rsidR="0014411A" w:rsidRDefault="00D37FEB" w:rsidP="00D37FEB">
      <w:pPr>
        <w:pStyle w:val="BodyText"/>
        <w:numPr>
          <w:ilvl w:val="0"/>
          <w:numId w:val="47"/>
        </w:numPr>
      </w:pPr>
      <w:r>
        <w:t>IP-based communications architecture</w:t>
      </w:r>
      <w:r w:rsidR="0014411A">
        <w:t>;</w:t>
      </w:r>
    </w:p>
    <w:p w14:paraId="7F0BC147" w14:textId="3A169618" w:rsidR="00D37FEB" w:rsidRDefault="004A4F53" w:rsidP="00D37FEB">
      <w:pPr>
        <w:pStyle w:val="BodyText"/>
        <w:numPr>
          <w:ilvl w:val="0"/>
          <w:numId w:val="47"/>
        </w:numPr>
      </w:pPr>
      <w:r>
        <w:t>Built-</w:t>
      </w:r>
      <w:r w:rsidR="00D37FEB">
        <w:t>in cellular, WiFi and LAN connections for providing IP-connectivity to other networks;</w:t>
      </w:r>
    </w:p>
    <w:p w14:paraId="3737D12B" w14:textId="7BC0EEC0" w:rsidR="0014411A" w:rsidRDefault="004A4F53" w:rsidP="0014411A">
      <w:pPr>
        <w:pStyle w:val="BodyText"/>
        <w:numPr>
          <w:ilvl w:val="0"/>
          <w:numId w:val="47"/>
        </w:numPr>
      </w:pPr>
      <w:r>
        <w:t>Built-</w:t>
      </w:r>
      <w:r w:rsidR="00D37FEB">
        <w:t>in location tracking capability;</w:t>
      </w:r>
    </w:p>
    <w:p w14:paraId="4B6EAFC0" w14:textId="70593EE0" w:rsidR="0014411A" w:rsidRDefault="0014411A" w:rsidP="0014411A">
      <w:pPr>
        <w:pStyle w:val="BodyText"/>
        <w:numPr>
          <w:ilvl w:val="0"/>
          <w:numId w:val="47"/>
        </w:numPr>
      </w:pPr>
      <w:r>
        <w:t>Security - a</w:t>
      </w:r>
      <w:r w:rsidRPr="00107A01">
        <w:t>ll data, including system information, is encrypted</w:t>
      </w:r>
      <w:r>
        <w:t>;</w:t>
      </w:r>
    </w:p>
    <w:p w14:paraId="0A447366" w14:textId="492234D9" w:rsidR="00D37FEB" w:rsidRDefault="00D37FEB" w:rsidP="000D0206">
      <w:pPr>
        <w:pStyle w:val="BodyText"/>
        <w:numPr>
          <w:ilvl w:val="0"/>
          <w:numId w:val="47"/>
        </w:numPr>
      </w:pPr>
      <w:r>
        <w:t xml:space="preserve">Ease of use </w:t>
      </w:r>
      <w:r w:rsidR="00A82872">
        <w:t>and maintenance – Ethernet interface for connecting to a user terminal (PC); remote control and management;</w:t>
      </w:r>
    </w:p>
    <w:p w14:paraId="2B43204D" w14:textId="08902D5F" w:rsidR="0014411A" w:rsidRDefault="0014411A" w:rsidP="0014411A">
      <w:pPr>
        <w:pStyle w:val="BodyText"/>
      </w:pPr>
      <w:r>
        <w:t xml:space="preserve">Further details </w:t>
      </w:r>
      <w:r w:rsidR="00B853A2">
        <w:t xml:space="preserve">about the solution </w:t>
      </w:r>
      <w:r>
        <w:t xml:space="preserve">and contact information are provided in the attached </w:t>
      </w:r>
      <w:r w:rsidR="009276DE">
        <w:t>flyer</w:t>
      </w:r>
      <w:r>
        <w:t>.</w:t>
      </w:r>
    </w:p>
    <w:p w14:paraId="74CB2CA6" w14:textId="2804826B" w:rsidR="00547516" w:rsidRDefault="00547516" w:rsidP="0014411A">
      <w:pPr>
        <w:pStyle w:val="BodyText"/>
      </w:pPr>
      <w:r>
        <w:t>It is considered that CNHF could provide data exchange capability beyond the range of coastal VHF Data Exchange System (VDES) stations and in challenging and remote environments such as in the Polar Regions.</w:t>
      </w:r>
    </w:p>
    <w:p w14:paraId="3C575A26" w14:textId="77777777" w:rsidR="001C44A3" w:rsidRDefault="00BD4E6F" w:rsidP="00B56BDF">
      <w:pPr>
        <w:pStyle w:val="Heading2"/>
      </w:pPr>
      <w:r>
        <w:t>Purpose</w:t>
      </w:r>
      <w:r w:rsidR="004D1D85">
        <w:t xml:space="preserve"> of the document</w:t>
      </w:r>
    </w:p>
    <w:p w14:paraId="253E0034" w14:textId="055B0F5C" w:rsidR="00E6053F" w:rsidRDefault="00E6053F" w:rsidP="00E6053F">
      <w:pPr>
        <w:pStyle w:val="BodyText"/>
      </w:pPr>
      <w:r>
        <w:t>The Committee is requested to:</w:t>
      </w:r>
    </w:p>
    <w:p w14:paraId="42CF2C75" w14:textId="61461E2A" w:rsidR="00E6053F" w:rsidRDefault="00E6053F" w:rsidP="00E6053F">
      <w:pPr>
        <w:pStyle w:val="BodyText"/>
      </w:pPr>
      <w:r>
        <w:t xml:space="preserve">Note the contents of </w:t>
      </w:r>
      <w:r w:rsidR="009276DE">
        <w:t xml:space="preserve">this </w:t>
      </w:r>
      <w:r w:rsidR="00A432FD">
        <w:t xml:space="preserve">document </w:t>
      </w:r>
      <w:r w:rsidR="0014411A">
        <w:t xml:space="preserve">and consider the potential of </w:t>
      </w:r>
      <w:r w:rsidR="009276DE">
        <w:t xml:space="preserve">the </w:t>
      </w:r>
      <w:r w:rsidR="0014411A">
        <w:t xml:space="preserve">CNHF </w:t>
      </w:r>
      <w:r w:rsidR="009276DE">
        <w:t xml:space="preserve">technology to meet </w:t>
      </w:r>
      <w:r w:rsidR="00221C2C">
        <w:t xml:space="preserve">selected </w:t>
      </w:r>
      <w:r w:rsidR="009276DE">
        <w:t>e-Navigation communication requirements</w:t>
      </w:r>
      <w:r>
        <w:t>.</w:t>
      </w:r>
    </w:p>
    <w:p w14:paraId="36D645BE" w14:textId="77777777" w:rsidR="00B56BDF" w:rsidRDefault="00B56BDF" w:rsidP="00E6053F">
      <w:pPr>
        <w:pStyle w:val="Heading2"/>
        <w:keepNext/>
      </w:pPr>
      <w:r>
        <w:lastRenderedPageBreak/>
        <w:t>Related documents</w:t>
      </w:r>
    </w:p>
    <w:p w14:paraId="6B6571AE" w14:textId="2D5E3B8B" w:rsidR="00B853A2" w:rsidRPr="00A202CB" w:rsidRDefault="009276DE" w:rsidP="00B853A2">
      <w:pPr>
        <w:pStyle w:val="ListParagraph"/>
        <w:numPr>
          <w:ilvl w:val="0"/>
          <w:numId w:val="46"/>
        </w:numPr>
        <w:spacing w:after="60" w:line="480" w:lineRule="auto"/>
        <w:ind w:left="357" w:hanging="357"/>
        <w:contextualSpacing w:val="0"/>
      </w:pPr>
      <w:r>
        <w:rPr>
          <w:i/>
        </w:rPr>
        <w:t>KNL Networks CNHF Flyer</w:t>
      </w:r>
      <w:r>
        <w:t>:</w:t>
      </w:r>
      <w:r>
        <w:br/>
      </w:r>
      <w:r w:rsidR="00AC0753">
        <w:object w:dxaOrig="2040" w:dyaOrig="1320" w14:anchorId="131F07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pt;height:66pt" o:ole="">
            <v:imagedata r:id="rId9" o:title=""/>
          </v:shape>
          <o:OLEObject Type="Embed" ProgID="AcroExch.Document.11" ShapeID="_x0000_i1025" DrawAspect="Icon" ObjectID="_1505113157" r:id="rId10"/>
        </w:object>
      </w:r>
    </w:p>
    <w:p w14:paraId="1D083D92" w14:textId="77777777" w:rsidR="00180DDA" w:rsidRDefault="00180DDA" w:rsidP="00A446C9">
      <w:pPr>
        <w:pStyle w:val="Heading1"/>
      </w:pPr>
      <w:r>
        <w:t>References</w:t>
      </w:r>
    </w:p>
    <w:p w14:paraId="79894A5F" w14:textId="77777777" w:rsidR="009276DE" w:rsidRPr="009276DE" w:rsidRDefault="004B7469" w:rsidP="009276DE">
      <w:pPr>
        <w:pStyle w:val="Bibliography"/>
        <w:rPr>
          <w:rFonts w:cs="Arial"/>
        </w:rPr>
      </w:pPr>
      <w:r>
        <w:rPr>
          <w:lang w:eastAsia="de-DE"/>
        </w:rPr>
        <w:fldChar w:fldCharType="begin"/>
      </w:r>
      <w:r w:rsidR="009276DE">
        <w:rPr>
          <w:lang w:eastAsia="de-DE"/>
        </w:rPr>
        <w:instrText xml:space="preserve"> ADDIN ZOTERO_BIBL {"custom":[]} CSL_BIBLIOGRAPHY </w:instrText>
      </w:r>
      <w:r>
        <w:rPr>
          <w:lang w:eastAsia="de-DE"/>
        </w:rPr>
        <w:fldChar w:fldCharType="separate"/>
      </w:r>
      <w:r w:rsidR="009276DE" w:rsidRPr="009276DE">
        <w:rPr>
          <w:rFonts w:cs="Arial"/>
        </w:rPr>
        <w:t>[1]</w:t>
      </w:r>
      <w:r w:rsidR="009276DE" w:rsidRPr="009276DE">
        <w:rPr>
          <w:rFonts w:cs="Arial"/>
        </w:rPr>
        <w:tab/>
        <w:t>KNL Networks, “KNL Networks Home Page,” Sep-2015. [Online]. Available: http://www.kyynel.net/.</w:t>
      </w:r>
    </w:p>
    <w:p w14:paraId="16AE6650" w14:textId="00C84DFB" w:rsidR="004D1D85" w:rsidRPr="004D1D85" w:rsidRDefault="004B7469" w:rsidP="004B7469">
      <w:pPr>
        <w:pStyle w:val="References"/>
        <w:numPr>
          <w:ilvl w:val="0"/>
          <w:numId w:val="0"/>
        </w:numPr>
        <w:rPr>
          <w:lang w:eastAsia="de-DE"/>
        </w:rPr>
      </w:pPr>
      <w:r>
        <w:rPr>
          <w:lang w:eastAsia="de-DE"/>
        </w:rPr>
        <w:fldChar w:fldCharType="end"/>
      </w:r>
    </w:p>
    <w:sectPr w:rsidR="004D1D85" w:rsidRPr="004D1D85" w:rsidSect="0082480E">
      <w:footerReference w:type="default" r:id="rId1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9AAD45" w14:textId="77777777" w:rsidR="00FC408F" w:rsidRDefault="00FC408F" w:rsidP="00362CD9">
      <w:r>
        <w:separator/>
      </w:r>
    </w:p>
  </w:endnote>
  <w:endnote w:type="continuationSeparator" w:id="0">
    <w:p w14:paraId="18B3F6D5" w14:textId="77777777" w:rsidR="00FC408F" w:rsidRDefault="00FC408F"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7777777" w:rsidR="00362CD9" w:rsidRDefault="00362CD9">
    <w:pPr>
      <w:pStyle w:val="Footer"/>
    </w:pPr>
    <w:r>
      <w:tab/>
    </w:r>
    <w:r>
      <w:fldChar w:fldCharType="begin"/>
    </w:r>
    <w:r>
      <w:instrText xml:space="preserve"> PAGE   \* MERGEFORMAT </w:instrText>
    </w:r>
    <w:r>
      <w:fldChar w:fldCharType="separate"/>
    </w:r>
    <w:r w:rsidR="00AC0753">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9F5DF9" w14:textId="77777777" w:rsidR="00FC408F" w:rsidRDefault="00FC408F" w:rsidP="00362CD9">
      <w:r>
        <w:separator/>
      </w:r>
    </w:p>
  </w:footnote>
  <w:footnote w:type="continuationSeparator" w:id="0">
    <w:p w14:paraId="6BD4488C" w14:textId="77777777" w:rsidR="00FC408F" w:rsidRDefault="00FC408F"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bookmarkStart w:id="0" w:name="_GoBack"/>
      <w:bookmarkEnd w:id="0"/>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0FD058AA"/>
    <w:multiLevelType w:val="hybridMultilevel"/>
    <w:tmpl w:val="7146EC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2C5B69F6"/>
    <w:multiLevelType w:val="hybridMultilevel"/>
    <w:tmpl w:val="AB5ECC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4"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0D03B26"/>
    <w:multiLevelType w:val="hybridMultilevel"/>
    <w:tmpl w:val="CB5E66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4" w15:restartNumberingAfterBreak="0">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8"/>
  </w:num>
  <w:num w:numId="4">
    <w:abstractNumId w:val="24"/>
  </w:num>
  <w:num w:numId="5">
    <w:abstractNumId w:val="18"/>
  </w:num>
  <w:num w:numId="6">
    <w:abstractNumId w:val="4"/>
  </w:num>
  <w:num w:numId="7">
    <w:abstractNumId w:val="26"/>
  </w:num>
  <w:num w:numId="8">
    <w:abstractNumId w:val="12"/>
  </w:num>
  <w:num w:numId="9">
    <w:abstractNumId w:val="9"/>
  </w:num>
  <w:num w:numId="10">
    <w:abstractNumId w:val="20"/>
  </w:num>
  <w:num w:numId="11">
    <w:abstractNumId w:val="19"/>
  </w:num>
  <w:num w:numId="12">
    <w:abstractNumId w:val="17"/>
  </w:num>
  <w:num w:numId="13">
    <w:abstractNumId w:val="25"/>
  </w:num>
  <w:num w:numId="14">
    <w:abstractNumId w:val="6"/>
  </w:num>
  <w:num w:numId="15">
    <w:abstractNumId w:val="27"/>
  </w:num>
  <w:num w:numId="16">
    <w:abstractNumId w:val="16"/>
  </w:num>
  <w:num w:numId="17">
    <w:abstractNumId w:val="7"/>
  </w:num>
  <w:num w:numId="18">
    <w:abstractNumId w:val="22"/>
  </w:num>
  <w:num w:numId="19">
    <w:abstractNumId w:val="16"/>
  </w:num>
  <w:num w:numId="20">
    <w:abstractNumId w:val="16"/>
  </w:num>
  <w:num w:numId="21">
    <w:abstractNumId w:val="16"/>
  </w:num>
  <w:num w:numId="22">
    <w:abstractNumId w:val="16"/>
  </w:num>
  <w:num w:numId="23">
    <w:abstractNumId w:val="23"/>
  </w:num>
  <w:num w:numId="24">
    <w:abstractNumId w:val="3"/>
  </w:num>
  <w:num w:numId="25">
    <w:abstractNumId w:val="3"/>
  </w:num>
  <w:num w:numId="26">
    <w:abstractNumId w:val="3"/>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21"/>
  </w:num>
  <w:num w:numId="34">
    <w:abstractNumId w:val="21"/>
  </w:num>
  <w:num w:numId="35">
    <w:abstractNumId w:val="21"/>
  </w:num>
  <w:num w:numId="36">
    <w:abstractNumId w:val="13"/>
  </w:num>
  <w:num w:numId="37">
    <w:abstractNumId w:val="6"/>
  </w:num>
  <w:num w:numId="38">
    <w:abstractNumId w:val="17"/>
  </w:num>
  <w:num w:numId="3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4"/>
  </w:num>
  <w:num w:numId="45">
    <w:abstractNumId w:val="5"/>
  </w:num>
  <w:num w:numId="46">
    <w:abstractNumId w:val="15"/>
  </w:num>
  <w:num w:numId="47">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37DF4"/>
    <w:rsid w:val="0004700E"/>
    <w:rsid w:val="00070C13"/>
    <w:rsid w:val="00084F33"/>
    <w:rsid w:val="00092C43"/>
    <w:rsid w:val="000A77A7"/>
    <w:rsid w:val="000B1707"/>
    <w:rsid w:val="000C1B3E"/>
    <w:rsid w:val="000D0206"/>
    <w:rsid w:val="00107A01"/>
    <w:rsid w:val="0014411A"/>
    <w:rsid w:val="00177F4D"/>
    <w:rsid w:val="00180DDA"/>
    <w:rsid w:val="001B2A2D"/>
    <w:rsid w:val="001B5229"/>
    <w:rsid w:val="001B737D"/>
    <w:rsid w:val="001C44A3"/>
    <w:rsid w:val="001E0E15"/>
    <w:rsid w:val="001F528A"/>
    <w:rsid w:val="001F704E"/>
    <w:rsid w:val="002125B0"/>
    <w:rsid w:val="00221C2C"/>
    <w:rsid w:val="00243228"/>
    <w:rsid w:val="00251483"/>
    <w:rsid w:val="00255CAA"/>
    <w:rsid w:val="00264305"/>
    <w:rsid w:val="002A0346"/>
    <w:rsid w:val="002A4487"/>
    <w:rsid w:val="002B49E9"/>
    <w:rsid w:val="002D3E8B"/>
    <w:rsid w:val="002D4575"/>
    <w:rsid w:val="002D5C0C"/>
    <w:rsid w:val="002E03D1"/>
    <w:rsid w:val="002E6B74"/>
    <w:rsid w:val="002E6FCA"/>
    <w:rsid w:val="00356CD0"/>
    <w:rsid w:val="00362CD9"/>
    <w:rsid w:val="003761CA"/>
    <w:rsid w:val="00380DAF"/>
    <w:rsid w:val="003B28F5"/>
    <w:rsid w:val="003B7B7D"/>
    <w:rsid w:val="003C54CB"/>
    <w:rsid w:val="003C7A2A"/>
    <w:rsid w:val="003D2DC1"/>
    <w:rsid w:val="003D69D0"/>
    <w:rsid w:val="003F2918"/>
    <w:rsid w:val="003F430E"/>
    <w:rsid w:val="0041088C"/>
    <w:rsid w:val="00420A38"/>
    <w:rsid w:val="00431B19"/>
    <w:rsid w:val="004661AD"/>
    <w:rsid w:val="004A4F53"/>
    <w:rsid w:val="004B7469"/>
    <w:rsid w:val="004D1D85"/>
    <w:rsid w:val="004D3C3A"/>
    <w:rsid w:val="004E1CD1"/>
    <w:rsid w:val="004E3668"/>
    <w:rsid w:val="005107EB"/>
    <w:rsid w:val="00521345"/>
    <w:rsid w:val="00526DF0"/>
    <w:rsid w:val="00545CC4"/>
    <w:rsid w:val="00547516"/>
    <w:rsid w:val="00551FFF"/>
    <w:rsid w:val="005607A2"/>
    <w:rsid w:val="00564C82"/>
    <w:rsid w:val="0057198B"/>
    <w:rsid w:val="00597FAE"/>
    <w:rsid w:val="005B32A3"/>
    <w:rsid w:val="005C0D44"/>
    <w:rsid w:val="005C566C"/>
    <w:rsid w:val="005C7E69"/>
    <w:rsid w:val="005E262D"/>
    <w:rsid w:val="005F23D3"/>
    <w:rsid w:val="005F7E20"/>
    <w:rsid w:val="006605BE"/>
    <w:rsid w:val="006652C3"/>
    <w:rsid w:val="006667B0"/>
    <w:rsid w:val="00691FD0"/>
    <w:rsid w:val="00692148"/>
    <w:rsid w:val="006C5948"/>
    <w:rsid w:val="006F2A74"/>
    <w:rsid w:val="007118F5"/>
    <w:rsid w:val="00712AA4"/>
    <w:rsid w:val="00721AA1"/>
    <w:rsid w:val="00724B67"/>
    <w:rsid w:val="007529AE"/>
    <w:rsid w:val="007547F8"/>
    <w:rsid w:val="00765622"/>
    <w:rsid w:val="00770B6C"/>
    <w:rsid w:val="00783FEA"/>
    <w:rsid w:val="007C5751"/>
    <w:rsid w:val="0080294B"/>
    <w:rsid w:val="00822B22"/>
    <w:rsid w:val="0082480E"/>
    <w:rsid w:val="00824C3C"/>
    <w:rsid w:val="00850293"/>
    <w:rsid w:val="00851373"/>
    <w:rsid w:val="00851BA6"/>
    <w:rsid w:val="0085654D"/>
    <w:rsid w:val="00861160"/>
    <w:rsid w:val="0086654F"/>
    <w:rsid w:val="008A356F"/>
    <w:rsid w:val="008A4653"/>
    <w:rsid w:val="008A4717"/>
    <w:rsid w:val="008A50CC"/>
    <w:rsid w:val="008D1694"/>
    <w:rsid w:val="008D79CB"/>
    <w:rsid w:val="008F07BC"/>
    <w:rsid w:val="0092692B"/>
    <w:rsid w:val="009276DE"/>
    <w:rsid w:val="00943E9C"/>
    <w:rsid w:val="00953F4D"/>
    <w:rsid w:val="00960BB8"/>
    <w:rsid w:val="00964F5C"/>
    <w:rsid w:val="009831C0"/>
    <w:rsid w:val="00A0389B"/>
    <w:rsid w:val="00A432FD"/>
    <w:rsid w:val="00A446C9"/>
    <w:rsid w:val="00A604B2"/>
    <w:rsid w:val="00A635D6"/>
    <w:rsid w:val="00A82872"/>
    <w:rsid w:val="00A8553A"/>
    <w:rsid w:val="00A93AED"/>
    <w:rsid w:val="00A963F8"/>
    <w:rsid w:val="00AC0753"/>
    <w:rsid w:val="00B226F2"/>
    <w:rsid w:val="00B274DF"/>
    <w:rsid w:val="00B56BDF"/>
    <w:rsid w:val="00B65812"/>
    <w:rsid w:val="00B853A2"/>
    <w:rsid w:val="00B85CD6"/>
    <w:rsid w:val="00B90A27"/>
    <w:rsid w:val="00B9554D"/>
    <w:rsid w:val="00BB2B9F"/>
    <w:rsid w:val="00BB7D9E"/>
    <w:rsid w:val="00BD3CB8"/>
    <w:rsid w:val="00BD4E6F"/>
    <w:rsid w:val="00BD6C4D"/>
    <w:rsid w:val="00BE3164"/>
    <w:rsid w:val="00BF32F0"/>
    <w:rsid w:val="00BF4DCE"/>
    <w:rsid w:val="00C05CE5"/>
    <w:rsid w:val="00C6171E"/>
    <w:rsid w:val="00CA6F2C"/>
    <w:rsid w:val="00CF1871"/>
    <w:rsid w:val="00D1133E"/>
    <w:rsid w:val="00D17A34"/>
    <w:rsid w:val="00D26628"/>
    <w:rsid w:val="00D332B3"/>
    <w:rsid w:val="00D37FEB"/>
    <w:rsid w:val="00D411F2"/>
    <w:rsid w:val="00D55207"/>
    <w:rsid w:val="00D801E8"/>
    <w:rsid w:val="00D92B45"/>
    <w:rsid w:val="00D95962"/>
    <w:rsid w:val="00D97B99"/>
    <w:rsid w:val="00DC389B"/>
    <w:rsid w:val="00DE2FEE"/>
    <w:rsid w:val="00E00BE9"/>
    <w:rsid w:val="00E22A11"/>
    <w:rsid w:val="00E31E5C"/>
    <w:rsid w:val="00E558C3"/>
    <w:rsid w:val="00E55927"/>
    <w:rsid w:val="00E6053F"/>
    <w:rsid w:val="00E912A6"/>
    <w:rsid w:val="00EA4844"/>
    <w:rsid w:val="00EA4D9C"/>
    <w:rsid w:val="00EA5A97"/>
    <w:rsid w:val="00EB75EE"/>
    <w:rsid w:val="00EE4C1D"/>
    <w:rsid w:val="00EF3685"/>
    <w:rsid w:val="00EF3A0A"/>
    <w:rsid w:val="00F159EB"/>
    <w:rsid w:val="00F25BF4"/>
    <w:rsid w:val="00F267DB"/>
    <w:rsid w:val="00F46F6F"/>
    <w:rsid w:val="00F60608"/>
    <w:rsid w:val="00F62217"/>
    <w:rsid w:val="00FB17A9"/>
    <w:rsid w:val="00FB527C"/>
    <w:rsid w:val="00FB6F75"/>
    <w:rsid w:val="00FC0EB3"/>
    <w:rsid w:val="00FC408F"/>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62B5D4AD-D1D3-4591-9856-7DDA788B8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37"/>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37"/>
      </w:numPr>
      <w:spacing w:before="120" w:after="120"/>
      <w:outlineLvl w:val="1"/>
    </w:pPr>
    <w:rPr>
      <w:b/>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lang w:eastAsia="de-DE"/>
    </w:rPr>
  </w:style>
  <w:style w:type="character" w:customStyle="1" w:styleId="Heading2Char">
    <w:name w:val="Heading 2 Char"/>
    <w:link w:val="Heading2"/>
    <w:rsid w:val="00E00BE9"/>
    <w:rPr>
      <w:rFonts w:ascii="Arial" w:hAnsi="Arial" w:cs="Calibri"/>
      <w:b/>
      <w:lang w:eastAsia="en-GB"/>
    </w:rPr>
  </w:style>
  <w:style w:type="paragraph" w:customStyle="1" w:styleId="Annex">
    <w:name w:val="Annex"/>
    <w:basedOn w:val="Heading1"/>
    <w:next w:val="Normal"/>
    <w:qFormat/>
    <w:rsid w:val="008D1694"/>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Bibliography">
    <w:name w:val="Bibliography"/>
    <w:basedOn w:val="Normal"/>
    <w:next w:val="Normal"/>
    <w:uiPriority w:val="37"/>
    <w:unhideWhenUsed/>
    <w:rsid w:val="004B7469"/>
    <w:pPr>
      <w:tabs>
        <w:tab w:val="left" w:pos="384"/>
      </w:tabs>
      <w:ind w:left="384" w:hanging="38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886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B9BE60-3D17-4919-BB74-72A5A8BF2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2</Pages>
  <Words>390</Words>
  <Characters>2228</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Trinity House</Company>
  <LinksUpToDate>false</LinksUpToDate>
  <CharactersWithSpaces>2613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7</cp:revision>
  <dcterms:created xsi:type="dcterms:W3CDTF">2015-09-28T11:33:00Z</dcterms:created>
  <dcterms:modified xsi:type="dcterms:W3CDTF">2015-09-30T09:13:00Z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zotero-version="4.0.28"&gt;&lt;session id="lhEHJOsw"/&gt;&lt;style id="http://www.zotero.org/styles/ieee" hasBibliography="1" bibliographyStyleHasBeenSet="1"/&gt;&lt;prefs&gt;&lt;pref name="fieldType" value="Field"/&gt;&lt;pref name="storeReferences" value="true</vt:lpwstr>
  </property>
  <property fmtid="{D5CDD505-2E9C-101B-9397-08002B2CF9AE}" pid="3" name="ZOTERO_PREF_2">
    <vt:lpwstr>"/&gt;&lt;pref name="automaticJournalAbbreviations" value=""/&gt;&lt;pref name="noteType" value="0"/&gt;&lt;/prefs&gt;&lt;/data&gt;</vt:lpwstr>
  </property>
</Properties>
</file>